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816756" cy="8004429"/>
            <wp:effectExtent l="0" t="0" r="0" b="0"/>
            <wp:docPr id="1" name="image1.jpeg" descr="C:\Users\Comp\Desktop\Приказ об утверждении Порядка доступа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756" cy="800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00" w:bottom="280" w:left="1620" w:right="720"/>
        </w:sectPr>
      </w:pPr>
    </w:p>
    <w:p>
      <w:pPr>
        <w:pStyle w:val="BodyText"/>
        <w:spacing w:line="448" w:lineRule="auto" w:before="63"/>
        <w:ind w:left="5747" w:right="1269" w:firstLine="0"/>
        <w:jc w:val="left"/>
      </w:pPr>
      <w:r>
        <w:rPr/>
        <w:t>Приложение к приказу</w:t>
      </w:r>
      <w:r>
        <w:rPr>
          <w:spacing w:val="1"/>
        </w:rPr>
        <w:t> </w:t>
      </w:r>
      <w:r>
        <w:rPr/>
        <w:t>от</w:t>
      </w:r>
      <w:r>
        <w:rPr>
          <w:spacing w:val="55"/>
        </w:rPr>
        <w:t> </w:t>
      </w:r>
      <w:r>
        <w:rPr/>
        <w:t>22.10.2020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54"/>
        </w:rPr>
        <w:t> </w:t>
      </w:r>
      <w:r>
        <w:rPr/>
        <w:t>101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spacing w:before="223"/>
        <w:ind w:left="2113" w:right="2162" w:firstLine="0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допуска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сторонних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организаций</w:t>
      </w:r>
    </w:p>
    <w:p>
      <w:pPr>
        <w:spacing w:before="48"/>
        <w:ind w:left="786" w:right="832" w:firstLine="0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проведению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воспитанниками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МБДОУ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289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360" w:lineRule="auto" w:before="227" w:after="0"/>
        <w:ind w:left="801" w:right="122" w:hanging="360"/>
        <w:jc w:val="both"/>
        <w:rPr>
          <w:sz w:val="24"/>
        </w:rPr>
      </w:pPr>
      <w:r>
        <w:rPr>
          <w:sz w:val="24"/>
        </w:rPr>
        <w:t>Настоящий порядок разработан в целях реализации мероприятий по обеспечению</w:t>
      </w:r>
      <w:r>
        <w:rPr>
          <w:spacing w:val="1"/>
          <w:sz w:val="24"/>
        </w:rPr>
        <w:t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> </w:t>
      </w:r>
      <w:r>
        <w:rPr>
          <w:sz w:val="24"/>
        </w:rPr>
        <w:t>защищенности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1"/>
          <w:sz w:val="24"/>
        </w:rPr>
        <w:t> </w:t>
      </w:r>
      <w:r>
        <w:rPr>
          <w:sz w:val="24"/>
        </w:rPr>
        <w:t>мер</w:t>
      </w:r>
      <w:r>
        <w:rPr>
          <w:spacing w:val="1"/>
          <w:sz w:val="24"/>
        </w:rPr>
        <w:t> </w:t>
      </w:r>
      <w:r>
        <w:rPr>
          <w:sz w:val="24"/>
        </w:rPr>
        <w:t>безопасности на объекте МБДОУ № 289, в отношении которых распространяются</w:t>
      </w:r>
      <w:r>
        <w:rPr>
          <w:spacing w:val="1"/>
          <w:sz w:val="24"/>
        </w:rPr>
        <w:t> </w:t>
      </w:r>
      <w:r>
        <w:rPr>
          <w:sz w:val="24"/>
        </w:rPr>
        <w:t>обязательные для выполнения требования антитеррористической защищенности.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разработан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регламента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Федеральным законом от 29.12.2012 № 273-ФЗ «Об образовании в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Федерации» (ред. от 01.08.2020). Федерального закона от 06.03.2006 №</w:t>
      </w:r>
      <w:r>
        <w:rPr>
          <w:spacing w:val="1"/>
          <w:sz w:val="24"/>
        </w:rPr>
        <w:t> </w:t>
      </w:r>
      <w:r>
        <w:rPr>
          <w:sz w:val="24"/>
        </w:rPr>
        <w:t>35-ФЗ «О противодействии терроризму» (с изменениями от 18 марта 2020 года).</w:t>
      </w:r>
      <w:r>
        <w:rPr>
          <w:spacing w:val="1"/>
          <w:sz w:val="24"/>
        </w:rPr>
        <w:t> </w:t>
      </w:r>
      <w:r>
        <w:rPr>
          <w:sz w:val="24"/>
        </w:rPr>
        <w:t>Методических рекомендаций по участию в создании единой системы обеспечения</w:t>
      </w:r>
      <w:r>
        <w:rPr>
          <w:spacing w:val="1"/>
          <w:sz w:val="24"/>
        </w:rPr>
        <w:t> </w:t>
      </w:r>
      <w:r>
        <w:rPr>
          <w:sz w:val="24"/>
        </w:rPr>
        <w:t>безопасности образовательных учреждений Российской Федерации, утвержденных</w:t>
      </w:r>
      <w:r>
        <w:rPr>
          <w:spacing w:val="1"/>
          <w:sz w:val="24"/>
        </w:rPr>
        <w:t> </w:t>
      </w:r>
      <w:r>
        <w:rPr>
          <w:sz w:val="24"/>
        </w:rPr>
        <w:t>письмом</w:t>
      </w:r>
      <w:r>
        <w:rPr>
          <w:spacing w:val="15"/>
          <w:sz w:val="24"/>
        </w:rPr>
        <w:t> </w:t>
      </w:r>
      <w:r>
        <w:rPr>
          <w:sz w:val="24"/>
        </w:rPr>
        <w:t>Министерства</w:t>
      </w:r>
      <w:r>
        <w:rPr>
          <w:spacing w:val="15"/>
          <w:sz w:val="24"/>
        </w:rPr>
        <w:t> </w:t>
      </w:r>
      <w:r>
        <w:rPr>
          <w:sz w:val="24"/>
        </w:rPr>
        <w:t>образования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науки</w:t>
      </w:r>
      <w:r>
        <w:rPr>
          <w:spacing w:val="17"/>
          <w:sz w:val="24"/>
        </w:rPr>
        <w:t> </w:t>
      </w:r>
      <w:r>
        <w:rPr>
          <w:sz w:val="24"/>
        </w:rPr>
        <w:t>Российской</w:t>
      </w:r>
      <w:r>
        <w:rPr>
          <w:spacing w:val="16"/>
          <w:sz w:val="24"/>
        </w:rPr>
        <w:t> </w:t>
      </w:r>
      <w:r>
        <w:rPr>
          <w:sz w:val="24"/>
        </w:rPr>
        <w:t>Федерации</w:t>
      </w:r>
      <w:r>
        <w:rPr>
          <w:spacing w:val="15"/>
          <w:sz w:val="24"/>
        </w:rPr>
        <w:t> </w:t>
      </w:r>
      <w:r>
        <w:rPr>
          <w:sz w:val="24"/>
        </w:rPr>
        <w:t>от</w:t>
      </w:r>
      <w:r>
        <w:rPr>
          <w:spacing w:val="17"/>
          <w:sz w:val="24"/>
        </w:rPr>
        <w:t> </w:t>
      </w:r>
      <w:r>
        <w:rPr>
          <w:sz w:val="24"/>
        </w:rPr>
        <w:t>04.06.2008</w:t>
      </w:r>
      <w:r>
        <w:rPr>
          <w:spacing w:val="-58"/>
          <w:sz w:val="24"/>
        </w:rPr>
        <w:t> </w:t>
      </w:r>
      <w:r>
        <w:rPr>
          <w:sz w:val="24"/>
        </w:rPr>
        <w:t>г.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03-1423</w:t>
      </w:r>
      <w:r>
        <w:rPr>
          <w:spacing w:val="2"/>
          <w:sz w:val="24"/>
        </w:rPr>
        <w:t> </w:t>
      </w:r>
      <w:r>
        <w:rPr>
          <w:sz w:val="24"/>
        </w:rPr>
        <w:t>«О</w:t>
      </w:r>
      <w:r>
        <w:rPr>
          <w:spacing w:val="-1"/>
          <w:sz w:val="24"/>
        </w:rPr>
        <w:t> </w:t>
      </w:r>
      <w:r>
        <w:rPr>
          <w:sz w:val="24"/>
        </w:rPr>
        <w:t>методических</w:t>
      </w:r>
      <w:r>
        <w:rPr>
          <w:spacing w:val="-1"/>
          <w:sz w:val="24"/>
        </w:rPr>
        <w:t> </w:t>
      </w:r>
      <w:r>
        <w:rPr>
          <w:sz w:val="24"/>
        </w:rPr>
        <w:t>рекомендациях»;</w:t>
      </w:r>
      <w:r>
        <w:rPr>
          <w:spacing w:val="-2"/>
          <w:sz w:val="24"/>
        </w:rPr>
        <w:t> </w:t>
      </w:r>
      <w:r>
        <w:rPr>
          <w:sz w:val="24"/>
        </w:rPr>
        <w:t>иными</w:t>
      </w:r>
      <w:r>
        <w:rPr>
          <w:spacing w:val="-2"/>
          <w:sz w:val="24"/>
        </w:rPr>
        <w:t> </w:t>
      </w:r>
      <w:r>
        <w:rPr>
          <w:sz w:val="24"/>
        </w:rPr>
        <w:t>федеральными</w:t>
      </w:r>
      <w:r>
        <w:rPr>
          <w:spacing w:val="-4"/>
          <w:sz w:val="24"/>
        </w:rPr>
        <w:t> </w:t>
      </w:r>
      <w:r>
        <w:rPr>
          <w:sz w:val="24"/>
        </w:rPr>
        <w:t>законами.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360" w:lineRule="auto" w:before="1" w:after="0"/>
        <w:ind w:left="801" w:right="133" w:hanging="360"/>
        <w:jc w:val="both"/>
        <w:rPr>
          <w:sz w:val="24"/>
        </w:rPr>
      </w:pPr>
      <w:r>
        <w:rPr>
          <w:sz w:val="24"/>
        </w:rPr>
        <w:t>Настоящий порядок определяет организацию особого порядка доступа на объекты</w:t>
      </w:r>
      <w:r>
        <w:rPr>
          <w:spacing w:val="1"/>
          <w:sz w:val="24"/>
        </w:rPr>
        <w:t> </w:t>
      </w:r>
      <w:r>
        <w:rPr>
          <w:sz w:val="24"/>
        </w:rPr>
        <w:t>(территорию)</w:t>
      </w:r>
      <w:r>
        <w:rPr>
          <w:spacing w:val="-1"/>
          <w:sz w:val="24"/>
        </w:rPr>
        <w:t> </w:t>
      </w:r>
      <w:r>
        <w:rPr>
          <w:sz w:val="24"/>
        </w:rPr>
        <w:t>образовательной организации.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360" w:lineRule="auto" w:before="0" w:after="0"/>
        <w:ind w:left="801" w:right="129" w:hanging="360"/>
        <w:jc w:val="both"/>
        <w:rPr>
          <w:sz w:val="24"/>
        </w:rPr>
      </w:pPr>
      <w:r>
        <w:rPr>
          <w:sz w:val="24"/>
        </w:rPr>
        <w:t>Особый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устанавливается в</w:t>
      </w:r>
      <w:r>
        <w:rPr>
          <w:spacing w:val="1"/>
          <w:sz w:val="24"/>
        </w:rPr>
        <w:t> </w:t>
      </w:r>
      <w:r>
        <w:rPr>
          <w:sz w:val="24"/>
        </w:rPr>
        <w:t>целях: обеспечения безопасности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МБДОУ,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предупреждения</w:t>
      </w:r>
      <w:r>
        <w:rPr>
          <w:spacing w:val="1"/>
          <w:sz w:val="24"/>
        </w:rPr>
        <w:t> </w:t>
      </w:r>
      <w:r>
        <w:rPr>
          <w:sz w:val="24"/>
        </w:rPr>
        <w:t>угроз</w:t>
      </w:r>
      <w:r>
        <w:rPr>
          <w:spacing w:val="1"/>
          <w:sz w:val="24"/>
        </w:rPr>
        <w:t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криминального</w:t>
      </w:r>
      <w:r>
        <w:rPr>
          <w:spacing w:val="1"/>
          <w:sz w:val="24"/>
        </w:rPr>
        <w:t> </w:t>
      </w:r>
      <w:r>
        <w:rPr>
          <w:sz w:val="24"/>
        </w:rPr>
        <w:t>характера;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-3"/>
          <w:sz w:val="24"/>
        </w:rPr>
        <w:t> </w:t>
      </w:r>
      <w:r>
        <w:rPr>
          <w:sz w:val="24"/>
        </w:rPr>
        <w:t>и материальных</w:t>
      </w:r>
      <w:r>
        <w:rPr>
          <w:spacing w:val="-2"/>
          <w:sz w:val="24"/>
        </w:rPr>
        <w:t> </w:t>
      </w:r>
      <w:r>
        <w:rPr>
          <w:sz w:val="24"/>
        </w:rPr>
        <w:t>ценностей образовательных организаций.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360" w:lineRule="auto" w:before="0" w:after="0"/>
        <w:ind w:left="801" w:right="129" w:hanging="36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обязательно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охраняемого</w:t>
      </w:r>
      <w:r>
        <w:rPr>
          <w:spacing w:val="1"/>
          <w:sz w:val="24"/>
        </w:rPr>
        <w:t> </w:t>
      </w:r>
      <w:r>
        <w:rPr>
          <w:sz w:val="24"/>
        </w:rPr>
        <w:t>объекта,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> </w:t>
      </w:r>
      <w:r>
        <w:rPr>
          <w:sz w:val="24"/>
        </w:rPr>
        <w:t>сотрудников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арендующих</w:t>
      </w:r>
      <w:r>
        <w:rPr>
          <w:spacing w:val="1"/>
          <w:sz w:val="24"/>
        </w:rPr>
        <w:t> </w:t>
      </w:r>
      <w:r>
        <w:rPr>
          <w:sz w:val="24"/>
        </w:rPr>
        <w:t>помещения</w:t>
      </w:r>
      <w:r>
        <w:rPr>
          <w:spacing w:val="1"/>
          <w:sz w:val="24"/>
        </w:rPr>
        <w:t> </w:t>
      </w:r>
      <w:r>
        <w:rPr>
          <w:sz w:val="24"/>
        </w:rPr>
        <w:t>охраняемого</w:t>
      </w:r>
      <w:r>
        <w:rPr>
          <w:spacing w:val="1"/>
          <w:sz w:val="24"/>
        </w:rPr>
        <w:t> </w:t>
      </w:r>
      <w:r>
        <w:rPr>
          <w:sz w:val="24"/>
        </w:rPr>
        <w:t>объекта,</w:t>
      </w:r>
      <w:r>
        <w:rPr>
          <w:spacing w:val="1"/>
          <w:sz w:val="24"/>
        </w:rPr>
        <w:t> </w:t>
      </w:r>
      <w:r>
        <w:rPr>
          <w:sz w:val="24"/>
        </w:rPr>
        <w:t>сотрудников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обслуживающих</w:t>
      </w:r>
      <w:r>
        <w:rPr>
          <w:spacing w:val="1"/>
          <w:sz w:val="24"/>
        </w:rPr>
        <w:t> </w:t>
      </w:r>
      <w:r>
        <w:rPr>
          <w:sz w:val="24"/>
        </w:rPr>
        <w:t>охраняемый</w:t>
      </w:r>
      <w:r>
        <w:rPr>
          <w:spacing w:val="1"/>
          <w:sz w:val="24"/>
        </w:rPr>
        <w:t> </w:t>
      </w:r>
      <w:r>
        <w:rPr>
          <w:sz w:val="24"/>
        </w:rPr>
        <w:t>объект,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(посетителей),</w:t>
      </w:r>
      <w:r>
        <w:rPr>
          <w:spacing w:val="-2"/>
          <w:sz w:val="24"/>
        </w:rPr>
        <w:t> </w:t>
      </w:r>
      <w:r>
        <w:rPr>
          <w:sz w:val="24"/>
        </w:rPr>
        <w:t>постоянно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временно</w:t>
      </w:r>
      <w:r>
        <w:rPr>
          <w:spacing w:val="-1"/>
          <w:sz w:val="24"/>
        </w:rPr>
        <w:t> </w:t>
      </w:r>
      <w:r>
        <w:rPr>
          <w:sz w:val="24"/>
        </w:rPr>
        <w:t>находящихся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охраняемом</w:t>
      </w:r>
      <w:r>
        <w:rPr>
          <w:spacing w:val="-3"/>
          <w:sz w:val="24"/>
        </w:rPr>
        <w:t> </w:t>
      </w:r>
      <w:r>
        <w:rPr>
          <w:sz w:val="24"/>
        </w:rPr>
        <w:t>объекте.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360" w:lineRule="auto" w:before="0" w:after="0"/>
        <w:ind w:left="801" w:right="132" w:hanging="360"/>
        <w:jc w:val="both"/>
        <w:rPr>
          <w:sz w:val="24"/>
        </w:rPr>
      </w:pPr>
      <w:r>
        <w:rPr>
          <w:sz w:val="24"/>
        </w:rPr>
        <w:t>Ответственность за обеспечение особого порядка доступа на объект (территорию)</w:t>
      </w:r>
      <w:r>
        <w:rPr>
          <w:spacing w:val="1"/>
          <w:sz w:val="24"/>
        </w:rPr>
        <w:t> </w:t>
      </w:r>
      <w:r>
        <w:rPr>
          <w:sz w:val="24"/>
        </w:rPr>
        <w:t>возлагается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руководителя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360" w:lineRule="auto" w:before="0" w:after="0"/>
        <w:ind w:left="801" w:right="124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разрабатываются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организационно-</w:t>
      </w:r>
      <w:r>
        <w:rPr>
          <w:spacing w:val="-57"/>
          <w:sz w:val="24"/>
        </w:rPr>
        <w:t> </w:t>
      </w:r>
      <w:r>
        <w:rPr>
          <w:sz w:val="24"/>
        </w:rPr>
        <w:t>распорядительные</w:t>
      </w:r>
      <w:r>
        <w:rPr>
          <w:spacing w:val="-3"/>
          <w:sz w:val="24"/>
        </w:rPr>
        <w:t> </w:t>
      </w:r>
      <w:r>
        <w:rPr>
          <w:sz w:val="24"/>
        </w:rPr>
        <w:t>документы</w:t>
      </w:r>
      <w:r>
        <w:rPr>
          <w:spacing w:val="-1"/>
          <w:sz w:val="24"/>
        </w:rPr>
        <w:t> </w:t>
      </w:r>
      <w:r>
        <w:rPr>
          <w:sz w:val="24"/>
        </w:rPr>
        <w:t>для обеспечения</w:t>
      </w:r>
      <w:r>
        <w:rPr>
          <w:spacing w:val="-1"/>
          <w:sz w:val="24"/>
        </w:rPr>
        <w:t> </w:t>
      </w:r>
      <w:r>
        <w:rPr>
          <w:sz w:val="24"/>
        </w:rPr>
        <w:t>особого порядка</w:t>
      </w:r>
      <w:r>
        <w:rPr>
          <w:spacing w:val="-2"/>
          <w:sz w:val="24"/>
        </w:rPr>
        <w:t> </w:t>
      </w:r>
      <w:r>
        <w:rPr>
          <w:sz w:val="24"/>
        </w:rPr>
        <w:t>доступа.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360" w:lineRule="auto" w:before="1" w:after="0"/>
        <w:ind w:left="801" w:right="128" w:hanging="360"/>
        <w:jc w:val="both"/>
        <w:rPr>
          <w:sz w:val="24"/>
        </w:rPr>
      </w:pPr>
      <w:r>
        <w:rPr>
          <w:sz w:val="24"/>
        </w:rPr>
        <w:t>На объекте</w:t>
      </w:r>
      <w:r>
        <w:rPr>
          <w:spacing w:val="1"/>
          <w:sz w:val="24"/>
        </w:rPr>
        <w:t> </w:t>
      </w:r>
      <w:r>
        <w:rPr>
          <w:sz w:val="24"/>
        </w:rPr>
        <w:t>(территории) образовательной организации допускается деятельность</w:t>
      </w:r>
      <w:r>
        <w:rPr>
          <w:spacing w:val="1"/>
          <w:sz w:val="24"/>
        </w:rPr>
        <w:t> </w:t>
      </w:r>
      <w:r>
        <w:rPr>
          <w:sz w:val="24"/>
        </w:rPr>
        <w:t>сторонних организаций</w:t>
      </w:r>
      <w:r>
        <w:rPr>
          <w:spacing w:val="1"/>
          <w:sz w:val="24"/>
        </w:rPr>
        <w:t> </w:t>
      </w:r>
      <w:r>
        <w:rPr>
          <w:sz w:val="24"/>
        </w:rPr>
        <w:t>учреждений при соблюдении требований действующего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2"/>
          <w:sz w:val="24"/>
        </w:rPr>
        <w:t> </w:t>
      </w:r>
      <w:r>
        <w:rPr>
          <w:sz w:val="24"/>
        </w:rPr>
        <w:t>Удмуртской Республики.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340" w:bottom="280" w:left="1620" w:right="720"/>
        </w:sectPr>
      </w:pP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360" w:lineRule="auto" w:before="63" w:after="0"/>
        <w:ind w:left="801" w:right="133" w:hanging="360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> </w:t>
      </w:r>
      <w:r>
        <w:rPr>
          <w:sz w:val="24"/>
        </w:rPr>
        <w:t>сторонних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(участия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проведении) мероприятия с воспитанниками, допускаются только в письменной</w:t>
      </w:r>
      <w:r>
        <w:rPr>
          <w:spacing w:val="1"/>
          <w:sz w:val="24"/>
        </w:rPr>
        <w:t> </w:t>
      </w:r>
      <w:r>
        <w:rPr>
          <w:sz w:val="24"/>
        </w:rPr>
        <w:t>форме,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согласия заведующего</w:t>
      </w:r>
      <w:r>
        <w:rPr>
          <w:spacing w:val="-1"/>
          <w:sz w:val="24"/>
        </w:rPr>
        <w:t> </w:t>
      </w:r>
      <w:r>
        <w:rPr>
          <w:sz w:val="24"/>
        </w:rPr>
        <w:t>МБДОУ.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360" w:lineRule="auto" w:before="0" w:after="0"/>
        <w:ind w:left="801" w:right="130" w:hanging="36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обращению</w:t>
      </w:r>
      <w:r>
        <w:rPr>
          <w:spacing w:val="1"/>
          <w:sz w:val="24"/>
        </w:rPr>
        <w:t> </w:t>
      </w:r>
      <w:r>
        <w:rPr>
          <w:sz w:val="24"/>
        </w:rPr>
        <w:t>прилагаются:</w:t>
      </w:r>
      <w:r>
        <w:rPr>
          <w:spacing w:val="1"/>
          <w:sz w:val="24"/>
        </w:rPr>
        <w:t> </w:t>
      </w:r>
      <w:r>
        <w:rPr>
          <w:sz w:val="24"/>
        </w:rPr>
        <w:t>копия</w:t>
      </w:r>
      <w:r>
        <w:rPr>
          <w:spacing w:val="1"/>
          <w:sz w:val="24"/>
        </w:rPr>
        <w:t> </w:t>
      </w:r>
      <w:r>
        <w:rPr>
          <w:sz w:val="24"/>
        </w:rPr>
        <w:t>учредительного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сторонней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копия</w:t>
      </w:r>
      <w:r>
        <w:rPr>
          <w:spacing w:val="1"/>
          <w:sz w:val="24"/>
        </w:rPr>
        <w:t> </w:t>
      </w:r>
      <w:r>
        <w:rPr>
          <w:sz w:val="24"/>
        </w:rPr>
        <w:t>свидетельства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регистрации,</w:t>
      </w:r>
      <w:r>
        <w:rPr>
          <w:spacing w:val="61"/>
          <w:sz w:val="24"/>
        </w:rPr>
        <w:t> </w:t>
      </w:r>
      <w:r>
        <w:rPr>
          <w:sz w:val="24"/>
        </w:rPr>
        <w:t>план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мероприятия,</w:t>
      </w:r>
      <w:r>
        <w:rPr>
          <w:spacing w:val="1"/>
          <w:sz w:val="24"/>
        </w:rPr>
        <w:t> </w:t>
      </w:r>
      <w:r>
        <w:rPr>
          <w:sz w:val="24"/>
        </w:rPr>
        <w:t>копии</w:t>
      </w:r>
      <w:r>
        <w:rPr>
          <w:spacing w:val="1"/>
          <w:sz w:val="24"/>
        </w:rPr>
        <w:t> </w:t>
      </w:r>
      <w:r>
        <w:rPr>
          <w:sz w:val="24"/>
        </w:rPr>
        <w:t>паспортов</w:t>
      </w:r>
      <w:r>
        <w:rPr>
          <w:spacing w:val="1"/>
          <w:sz w:val="24"/>
        </w:rPr>
        <w:t> </w:t>
      </w:r>
      <w:r>
        <w:rPr>
          <w:sz w:val="24"/>
        </w:rPr>
        <w:t>представителей,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(и</w:t>
      </w:r>
      <w:r>
        <w:rPr>
          <w:spacing w:val="1"/>
          <w:sz w:val="24"/>
        </w:rPr>
        <w:t> </w:t>
      </w:r>
      <w:r>
        <w:rPr>
          <w:sz w:val="24"/>
        </w:rPr>
        <w:t>др.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-57"/>
          <w:sz w:val="24"/>
        </w:rPr>
        <w:t> </w:t>
      </w:r>
      <w:r>
        <w:rPr>
          <w:sz w:val="24"/>
        </w:rPr>
        <w:t>например</w:t>
      </w:r>
      <w:r>
        <w:rPr>
          <w:spacing w:val="-2"/>
          <w:sz w:val="24"/>
        </w:rPr>
        <w:t> </w:t>
      </w:r>
      <w:r>
        <w:rPr>
          <w:sz w:val="24"/>
        </w:rPr>
        <w:t>справка</w:t>
      </w:r>
      <w:r>
        <w:rPr>
          <w:spacing w:val="-3"/>
          <w:sz w:val="24"/>
        </w:rPr>
        <w:t> </w:t>
      </w:r>
      <w:r>
        <w:rPr>
          <w:sz w:val="24"/>
        </w:rPr>
        <w:t>Министерства</w:t>
      </w:r>
      <w:r>
        <w:rPr>
          <w:spacing w:val="-3"/>
          <w:sz w:val="24"/>
        </w:rPr>
        <w:t> </w:t>
      </w:r>
      <w:r>
        <w:rPr>
          <w:sz w:val="24"/>
        </w:rPr>
        <w:t>внутренних дел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отсутствии</w:t>
      </w:r>
      <w:r>
        <w:rPr>
          <w:spacing w:val="-1"/>
          <w:sz w:val="24"/>
        </w:rPr>
        <w:t> </w:t>
      </w:r>
      <w:r>
        <w:rPr>
          <w:sz w:val="24"/>
        </w:rPr>
        <w:t>судимости).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360" w:lineRule="auto" w:before="0" w:after="0"/>
        <w:ind w:left="1498" w:right="133" w:hanging="1056"/>
        <w:jc w:val="both"/>
        <w:rPr>
          <w:sz w:val="24"/>
        </w:rPr>
      </w:pPr>
      <w:r>
        <w:rPr>
          <w:sz w:val="24"/>
        </w:rPr>
        <w:t>При обращении сторонней организации, руководителю МБДОУ необходимо:</w:t>
      </w:r>
      <w:r>
        <w:rPr>
          <w:spacing w:val="1"/>
          <w:sz w:val="24"/>
        </w:rPr>
        <w:t> </w:t>
      </w:r>
      <w:r>
        <w:rPr>
          <w:sz w:val="24"/>
        </w:rPr>
        <w:t>проверить</w:t>
      </w:r>
      <w:r>
        <w:rPr>
          <w:spacing w:val="38"/>
          <w:sz w:val="24"/>
        </w:rPr>
        <w:t> </w:t>
      </w:r>
      <w:r>
        <w:rPr>
          <w:sz w:val="24"/>
        </w:rPr>
        <w:t>наличие</w:t>
      </w:r>
      <w:r>
        <w:rPr>
          <w:spacing w:val="39"/>
          <w:sz w:val="24"/>
        </w:rPr>
        <w:t> </w:t>
      </w:r>
      <w:r>
        <w:rPr>
          <w:sz w:val="24"/>
        </w:rPr>
        <w:t>всех</w:t>
      </w:r>
      <w:r>
        <w:rPr>
          <w:spacing w:val="41"/>
          <w:sz w:val="24"/>
        </w:rPr>
        <w:t> </w:t>
      </w:r>
      <w:r>
        <w:rPr>
          <w:sz w:val="24"/>
        </w:rPr>
        <w:t>документов,</w:t>
      </w:r>
      <w:r>
        <w:rPr>
          <w:spacing w:val="41"/>
          <w:sz w:val="24"/>
        </w:rPr>
        <w:t> </w:t>
      </w:r>
      <w:r>
        <w:rPr>
          <w:sz w:val="24"/>
        </w:rPr>
        <w:t>указанных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п.9</w:t>
      </w:r>
      <w:r>
        <w:rPr>
          <w:spacing w:val="37"/>
          <w:sz w:val="24"/>
        </w:rPr>
        <w:t> </w:t>
      </w:r>
      <w:r>
        <w:rPr>
          <w:sz w:val="24"/>
        </w:rPr>
        <w:t>настоящего</w:t>
      </w:r>
      <w:r>
        <w:rPr>
          <w:spacing w:val="39"/>
          <w:sz w:val="24"/>
        </w:rPr>
        <w:t> </w:t>
      </w:r>
      <w:r>
        <w:rPr>
          <w:sz w:val="24"/>
        </w:rPr>
        <w:t>порядка</w:t>
      </w:r>
    </w:p>
    <w:p>
      <w:pPr>
        <w:pStyle w:val="BodyText"/>
        <w:ind w:firstLine="0"/>
        <w:jc w:val="left"/>
      </w:pPr>
      <w:r>
        <w:rPr/>
        <w:t>допуска;</w:t>
      </w:r>
    </w:p>
    <w:p>
      <w:pPr>
        <w:pStyle w:val="BodyText"/>
        <w:spacing w:line="360" w:lineRule="auto" w:before="138"/>
        <w:ind w:right="131" w:firstLine="696"/>
      </w:pPr>
      <w:r>
        <w:rPr/>
        <w:t>согласовать учредителем проведение планируемого мероприятия сторонней</w:t>
      </w:r>
      <w:r>
        <w:rPr>
          <w:spacing w:val="1"/>
        </w:rPr>
        <w:t> </w:t>
      </w:r>
      <w:r>
        <w:rPr/>
        <w:t>организацией</w:t>
      </w:r>
      <w:r>
        <w:rPr>
          <w:spacing w:val="-1"/>
        </w:rPr>
        <w:t> </w:t>
      </w:r>
      <w:r>
        <w:rPr/>
        <w:t>(письменно);</w:t>
      </w:r>
    </w:p>
    <w:p>
      <w:pPr>
        <w:pStyle w:val="BodyText"/>
        <w:spacing w:line="360" w:lineRule="auto"/>
        <w:ind w:right="133" w:firstLine="696"/>
      </w:pPr>
      <w:r>
        <w:rPr/>
        <w:t>согласовать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персональный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представителей,</w:t>
      </w:r>
      <w:r>
        <w:rPr>
          <w:spacing w:val="1"/>
        </w:rPr>
        <w:t> </w:t>
      </w:r>
      <w:r>
        <w:rPr/>
        <w:t>участвующих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мероприятия;</w:t>
      </w:r>
    </w:p>
    <w:p>
      <w:pPr>
        <w:pStyle w:val="BodyText"/>
        <w:spacing w:line="360" w:lineRule="auto"/>
        <w:ind w:right="125" w:firstLine="696"/>
      </w:pPr>
      <w:r>
        <w:rPr/>
        <w:t>издать</w:t>
      </w:r>
      <w:r>
        <w:rPr>
          <w:spacing w:val="1"/>
        </w:rPr>
        <w:t> </w:t>
      </w:r>
      <w:r>
        <w:rPr/>
        <w:t>приказ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61"/>
        </w:rPr>
        <w:t> </w:t>
      </w:r>
      <w:r>
        <w:rPr/>
        <w:t>сторонней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утвердив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сторонней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допускаемых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</w:t>
      </w:r>
      <w:r>
        <w:rPr>
          <w:spacing w:val="60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МБДОУ,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присутствие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мероприятии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 за содержанием деятельности представителей сторонней организации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экстремистской</w:t>
      </w:r>
      <w:r>
        <w:rPr>
          <w:spacing w:val="1"/>
        </w:rPr>
        <w:t> </w:t>
      </w:r>
      <w:r>
        <w:rPr/>
        <w:t>деятельности);</w:t>
      </w:r>
    </w:p>
    <w:p>
      <w:pPr>
        <w:pStyle w:val="BodyText"/>
        <w:spacing w:line="275" w:lineRule="exact"/>
        <w:ind w:left="1498" w:firstLine="0"/>
      </w:pPr>
      <w:r>
        <w:rPr/>
        <w:t>обеспечить</w:t>
      </w:r>
      <w:r>
        <w:rPr>
          <w:spacing w:val="-3"/>
        </w:rPr>
        <w:t> </w:t>
      </w:r>
      <w:r>
        <w:rPr/>
        <w:t>хранение</w:t>
      </w:r>
      <w:r>
        <w:rPr>
          <w:spacing w:val="-3"/>
        </w:rPr>
        <w:t> </w:t>
      </w:r>
      <w:r>
        <w:rPr/>
        <w:t>вышеперечисленных</w:t>
      </w:r>
      <w:r>
        <w:rPr>
          <w:spacing w:val="-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3-х</w:t>
      </w:r>
      <w:r>
        <w:rPr>
          <w:spacing w:val="-1"/>
        </w:rPr>
        <w:t> </w:t>
      </w:r>
      <w:r>
        <w:rPr/>
        <w:t>лет.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360" w:lineRule="auto" w:before="139" w:after="0"/>
        <w:ind w:left="801" w:right="125" w:hanging="360"/>
        <w:jc w:val="both"/>
        <w:rPr>
          <w:sz w:val="24"/>
        </w:rPr>
      </w:pPr>
      <w:r>
        <w:rPr>
          <w:sz w:val="24"/>
        </w:rPr>
        <w:t>При обнаружении признаков экстремисткой деятельности во время мероприятия</w:t>
      </w:r>
      <w:r>
        <w:rPr>
          <w:spacing w:val="1"/>
          <w:sz w:val="24"/>
        </w:rPr>
        <w:t> </w:t>
      </w:r>
      <w:r>
        <w:rPr>
          <w:sz w:val="24"/>
        </w:rPr>
        <w:t>ответственное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обязано</w:t>
      </w:r>
      <w:r>
        <w:rPr>
          <w:spacing w:val="1"/>
          <w:sz w:val="24"/>
        </w:rPr>
        <w:t> </w:t>
      </w:r>
      <w:r>
        <w:rPr>
          <w:sz w:val="24"/>
        </w:rPr>
        <w:t>прекратить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незамедлительно</w:t>
      </w:r>
      <w:r>
        <w:rPr>
          <w:spacing w:val="1"/>
          <w:sz w:val="24"/>
        </w:rPr>
        <w:t> </w:t>
      </w:r>
      <w:r>
        <w:rPr>
          <w:sz w:val="24"/>
        </w:rPr>
        <w:t>сообщить</w:t>
      </w:r>
      <w:r>
        <w:rPr>
          <w:spacing w:val="1"/>
          <w:sz w:val="24"/>
        </w:rPr>
        <w:t> </w:t>
      </w:r>
      <w:r>
        <w:rPr>
          <w:sz w:val="24"/>
        </w:rPr>
        <w:t>руководителю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признаках</w:t>
      </w:r>
      <w:r>
        <w:rPr>
          <w:spacing w:val="1"/>
          <w:sz w:val="24"/>
        </w:rPr>
        <w:t> </w:t>
      </w:r>
      <w:r>
        <w:rPr>
          <w:sz w:val="24"/>
        </w:rPr>
        <w:t>экстремисткой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360" w:lineRule="auto" w:before="1" w:after="0"/>
        <w:ind w:left="801" w:right="126" w:hanging="36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незамедлительно</w:t>
      </w:r>
      <w:r>
        <w:rPr>
          <w:spacing w:val="1"/>
          <w:sz w:val="24"/>
        </w:rPr>
        <w:t> </w:t>
      </w:r>
      <w:r>
        <w:rPr>
          <w:sz w:val="24"/>
        </w:rPr>
        <w:t>уведомить</w:t>
      </w:r>
      <w:r>
        <w:rPr>
          <w:spacing w:val="1"/>
          <w:sz w:val="24"/>
        </w:rPr>
        <w:t> </w:t>
      </w:r>
      <w:r>
        <w:rPr>
          <w:sz w:val="24"/>
        </w:rPr>
        <w:t>учредителя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сотрудников МВД и/или Прокуратуры и/или органов исполнительной власти по</w:t>
      </w:r>
      <w:r>
        <w:rPr>
          <w:spacing w:val="1"/>
          <w:sz w:val="24"/>
        </w:rPr>
        <w:t> </w:t>
      </w:r>
      <w:r>
        <w:rPr>
          <w:sz w:val="24"/>
        </w:rPr>
        <w:t>противодействию</w:t>
      </w:r>
      <w:r>
        <w:rPr>
          <w:spacing w:val="1"/>
          <w:sz w:val="24"/>
        </w:rPr>
        <w:t> </w:t>
      </w:r>
      <w:r>
        <w:rPr>
          <w:sz w:val="24"/>
        </w:rPr>
        <w:t>экстремистской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выявлении</w:t>
      </w:r>
      <w:r>
        <w:rPr>
          <w:spacing w:val="1"/>
          <w:sz w:val="24"/>
        </w:rPr>
        <w:t> </w:t>
      </w:r>
      <w:r>
        <w:rPr>
          <w:sz w:val="24"/>
        </w:rPr>
        <w:t>признаков</w:t>
      </w:r>
      <w:r>
        <w:rPr>
          <w:spacing w:val="-57"/>
          <w:sz w:val="24"/>
        </w:rPr>
        <w:t> </w:t>
      </w:r>
      <w:r>
        <w:rPr>
          <w:sz w:val="24"/>
        </w:rPr>
        <w:t>экстремистской деятельности в действиях сторонней организации в течение одного</w:t>
      </w:r>
      <w:r>
        <w:rPr>
          <w:spacing w:val="-57"/>
          <w:sz w:val="24"/>
        </w:rPr>
        <w:t> </w:t>
      </w:r>
      <w:r>
        <w:rPr>
          <w:sz w:val="24"/>
        </w:rPr>
        <w:t>рабочего</w:t>
      </w:r>
      <w:r>
        <w:rPr>
          <w:spacing w:val="-2"/>
          <w:sz w:val="24"/>
        </w:rPr>
        <w:t> </w:t>
      </w:r>
      <w:r>
        <w:rPr>
          <w:sz w:val="24"/>
        </w:rPr>
        <w:t>дня.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360" w:lineRule="auto" w:before="0" w:after="0"/>
        <w:ind w:left="801" w:right="127" w:hanging="360"/>
        <w:jc w:val="both"/>
        <w:rPr>
          <w:sz w:val="24"/>
        </w:rPr>
      </w:pPr>
      <w:r>
        <w:rPr>
          <w:sz w:val="24"/>
        </w:rPr>
        <w:t>При получении уведомления от подведомственной образовательной организации о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признаков</w:t>
      </w:r>
      <w:r>
        <w:rPr>
          <w:spacing w:val="1"/>
          <w:sz w:val="24"/>
        </w:rPr>
        <w:t> </w:t>
      </w:r>
      <w:r>
        <w:rPr>
          <w:sz w:val="24"/>
        </w:rPr>
        <w:t>экстремистской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действиях</w:t>
      </w:r>
      <w:r>
        <w:rPr>
          <w:spacing w:val="1"/>
          <w:sz w:val="24"/>
        </w:rPr>
        <w:t> </w:t>
      </w:r>
      <w:r>
        <w:rPr>
          <w:sz w:val="24"/>
        </w:rPr>
        <w:t>сторонней</w:t>
      </w:r>
      <w:r>
        <w:rPr>
          <w:spacing w:val="1"/>
          <w:sz w:val="24"/>
        </w:rPr>
        <w:t> </w:t>
      </w:r>
      <w:r>
        <w:rPr>
          <w:sz w:val="24"/>
        </w:rPr>
        <w:t>организации, учредитель обязан в тот же день прекратить ее деятельность во всех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подведомственных образовательных</w:t>
      </w:r>
      <w:r>
        <w:rPr>
          <w:spacing w:val="2"/>
          <w:sz w:val="24"/>
        </w:rPr>
        <w:t> </w:t>
      </w:r>
      <w:r>
        <w:rPr>
          <w:sz w:val="24"/>
        </w:rPr>
        <w:t>организациях.</w:t>
      </w:r>
    </w:p>
    <w:sectPr>
      <w:pgSz w:w="11910" w:h="16840"/>
      <w:pgMar w:top="340" w:bottom="280" w:left="16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0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01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01" w:right="133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dcterms:created xsi:type="dcterms:W3CDTF">2024-06-27T05:39:52Z</dcterms:created>
  <dcterms:modified xsi:type="dcterms:W3CDTF">2024-06-27T05:39:52Z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2024-06-27T00:00:00Z</vt:filetime>
  </property>
</Properties>
</file>